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9B" w:rsidRPr="004F439B" w:rsidRDefault="004F439B" w:rsidP="004F439B">
      <w:pPr>
        <w:pStyle w:val="Heading1"/>
        <w:spacing w:before="68"/>
        <w:ind w:left="100" w:right="356" w:firstLine="0"/>
        <w:rPr>
          <w:sz w:val="22"/>
          <w:szCs w:val="22"/>
        </w:rPr>
      </w:pPr>
      <w:r w:rsidRPr="004F439B">
        <w:rPr>
          <w:sz w:val="22"/>
          <w:szCs w:val="22"/>
        </w:rPr>
        <w:t xml:space="preserve">A packet of information should be submitted for </w:t>
      </w:r>
      <w:r w:rsidRPr="004F439B">
        <w:rPr>
          <w:sz w:val="22"/>
          <w:szCs w:val="22"/>
          <w:u w:val="single"/>
        </w:rPr>
        <w:t>each</w:t>
      </w:r>
      <w:r w:rsidRPr="004F439B">
        <w:rPr>
          <w:sz w:val="22"/>
          <w:szCs w:val="22"/>
        </w:rPr>
        <w:t xml:space="preserve"> course that is up for review. Please submit the packet at least two weeks before scheduled review date.</w:t>
      </w:r>
    </w:p>
    <w:p w:rsidR="004F439B" w:rsidRPr="004F439B" w:rsidRDefault="004F439B" w:rsidP="004F439B">
      <w:pPr>
        <w:pStyle w:val="BodyText"/>
      </w:pPr>
    </w:p>
    <w:p w:rsidR="004F439B" w:rsidRPr="004F439B" w:rsidRDefault="004F439B" w:rsidP="004F439B">
      <w:pPr>
        <w:ind w:left="100"/>
        <w:rPr>
          <w:rFonts w:ascii="Times New Roman" w:hAnsi="Times New Roman"/>
        </w:rPr>
      </w:pPr>
      <w:r w:rsidRPr="004F439B">
        <w:rPr>
          <w:rFonts w:ascii="Times New Roman" w:hAnsi="Times New Roman"/>
        </w:rPr>
        <w:t>To address the Criteria Indicators, the informational packet should include the following:</w:t>
      </w:r>
    </w:p>
    <w:p w:rsidR="004F439B" w:rsidRPr="004F439B" w:rsidRDefault="004F439B" w:rsidP="004F439B">
      <w:pPr>
        <w:pStyle w:val="BodyText"/>
        <w:spacing w:before="1"/>
      </w:pPr>
    </w:p>
    <w:p w:rsidR="004F439B" w:rsidRDefault="00785E80" w:rsidP="004F439B">
      <w:pPr>
        <w:pStyle w:val="ListParagraph"/>
        <w:tabs>
          <w:tab w:val="left" w:pos="900"/>
        </w:tabs>
        <w:spacing w:after="0" w:line="240" w:lineRule="auto"/>
        <w:ind w:left="900" w:right="39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2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9B" w:rsidRPr="004F439B">
            <w:rPr>
              <w:rFonts w:ascii="Segoe UI Symbol" w:eastAsia="MS Gothic" w:hAnsi="Segoe UI Symbol" w:cs="Segoe UI Symbol"/>
            </w:rPr>
            <w:t>☐</w:t>
          </w:r>
        </w:sdtContent>
      </w:sdt>
      <w:r w:rsidR="004F439B" w:rsidRPr="004F439B">
        <w:rPr>
          <w:rFonts w:ascii="Times New Roman" w:hAnsi="Times New Roman"/>
        </w:rPr>
        <w:t xml:space="preserve"> Completed</w:t>
      </w:r>
      <w:r w:rsidR="004F439B" w:rsidRPr="004F439B">
        <w:rPr>
          <w:rFonts w:ascii="Times New Roman" w:hAnsi="Times New Roman"/>
          <w:color w:val="0462C1"/>
        </w:rPr>
        <w:t xml:space="preserve"> </w:t>
      </w:r>
      <w:r w:rsidR="004F439B" w:rsidRPr="00785E80">
        <w:rPr>
          <w:rFonts w:ascii="Times New Roman" w:hAnsi="Times New Roman"/>
        </w:rPr>
        <w:t xml:space="preserve">General Education Course Proposal and Review Worksheet </w:t>
      </w:r>
      <w:r w:rsidR="004F439B" w:rsidRPr="004F439B">
        <w:rPr>
          <w:rFonts w:ascii="Times New Roman" w:hAnsi="Times New Roman"/>
        </w:rPr>
        <w:t>(This document can also be found under “Resources” on the General Education Committee’s</w:t>
      </w:r>
      <w:r w:rsidR="004F439B" w:rsidRPr="004F439B">
        <w:rPr>
          <w:rFonts w:ascii="Times New Roman" w:hAnsi="Times New Roman"/>
          <w:spacing w:val="-13"/>
        </w:rPr>
        <w:t xml:space="preserve"> </w:t>
      </w:r>
      <w:r w:rsidR="004F439B" w:rsidRPr="004F439B">
        <w:rPr>
          <w:rFonts w:ascii="Times New Roman" w:hAnsi="Times New Roman"/>
        </w:rPr>
        <w:t>website.)</w:t>
      </w:r>
    </w:p>
    <w:p w:rsidR="002B6AD5" w:rsidRPr="004F439B" w:rsidRDefault="00785E80" w:rsidP="004F439B">
      <w:pPr>
        <w:pStyle w:val="ListParagraph"/>
        <w:tabs>
          <w:tab w:val="left" w:pos="900"/>
        </w:tabs>
        <w:spacing w:after="0" w:line="240" w:lineRule="auto"/>
        <w:ind w:left="900" w:right="39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1622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AD5" w:rsidRPr="004F439B">
            <w:rPr>
              <w:rFonts w:ascii="Segoe UI Symbol" w:eastAsia="MS Gothic" w:hAnsi="Segoe UI Symbol" w:cs="Segoe UI Symbol"/>
            </w:rPr>
            <w:t>☐</w:t>
          </w:r>
        </w:sdtContent>
      </w:sdt>
      <w:r w:rsidR="002B6AD5" w:rsidRPr="004F439B">
        <w:rPr>
          <w:rFonts w:ascii="Times New Roman" w:hAnsi="Times New Roman"/>
        </w:rPr>
        <w:t xml:space="preserve"> </w:t>
      </w:r>
      <w:r w:rsidR="002B6AD5">
        <w:rPr>
          <w:rFonts w:ascii="Times New Roman" w:hAnsi="Times New Roman"/>
        </w:rPr>
        <w:t xml:space="preserve">Official Course Outline (from </w:t>
      </w:r>
      <w:proofErr w:type="spellStart"/>
      <w:r w:rsidR="002B6AD5">
        <w:rPr>
          <w:rFonts w:ascii="Times New Roman" w:hAnsi="Times New Roman"/>
        </w:rPr>
        <w:t>i</w:t>
      </w:r>
      <w:proofErr w:type="spellEnd"/>
      <w:r w:rsidR="002B6AD5">
        <w:rPr>
          <w:rFonts w:ascii="Times New Roman" w:hAnsi="Times New Roman"/>
        </w:rPr>
        <w:t>-INCURR)</w:t>
      </w:r>
    </w:p>
    <w:p w:rsidR="004F439B" w:rsidRPr="004F439B" w:rsidRDefault="00785E80" w:rsidP="004F439B">
      <w:pPr>
        <w:pStyle w:val="ListParagraph"/>
        <w:tabs>
          <w:tab w:val="left" w:pos="900"/>
        </w:tabs>
        <w:spacing w:after="0" w:line="240" w:lineRule="auto"/>
        <w:ind w:left="90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45524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AD5">
            <w:rPr>
              <w:rFonts w:ascii="MS Gothic" w:eastAsia="MS Gothic" w:hAnsi="MS Gothic" w:hint="eastAsia"/>
            </w:rPr>
            <w:t>☐</w:t>
          </w:r>
        </w:sdtContent>
      </w:sdt>
      <w:r w:rsidR="004F439B" w:rsidRPr="004F439B">
        <w:rPr>
          <w:rFonts w:ascii="Times New Roman" w:hAnsi="Times New Roman"/>
        </w:rPr>
        <w:t xml:space="preserve"> Course syllabi from a </w:t>
      </w:r>
      <w:r w:rsidR="004F439B" w:rsidRPr="00785E80">
        <w:rPr>
          <w:rFonts w:ascii="Times New Roman" w:hAnsi="Times New Roman"/>
          <w:b/>
        </w:rPr>
        <w:t>minimum</w:t>
      </w:r>
      <w:r w:rsidR="004F439B" w:rsidRPr="004F439B">
        <w:rPr>
          <w:rFonts w:ascii="Times New Roman" w:hAnsi="Times New Roman"/>
        </w:rPr>
        <w:t xml:space="preserve"> of five faculty within the discipline who teach the</w:t>
      </w:r>
      <w:r w:rsidR="004F439B" w:rsidRPr="004F439B">
        <w:rPr>
          <w:rFonts w:ascii="Times New Roman" w:hAnsi="Times New Roman"/>
          <w:spacing w:val="-13"/>
        </w:rPr>
        <w:t xml:space="preserve"> </w:t>
      </w:r>
      <w:r w:rsidR="004F439B" w:rsidRPr="004F439B">
        <w:rPr>
          <w:rFonts w:ascii="Times New Roman" w:hAnsi="Times New Roman"/>
        </w:rPr>
        <w:t>course.</w:t>
      </w:r>
    </w:p>
    <w:p w:rsidR="004F439B" w:rsidRPr="004F439B" w:rsidRDefault="004F439B" w:rsidP="004F439B">
      <w:pPr>
        <w:pStyle w:val="ListParagraph"/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spacing w:after="0" w:line="240" w:lineRule="auto"/>
        <w:ind w:right="380"/>
        <w:rPr>
          <w:rFonts w:ascii="Times New Roman" w:hAnsi="Times New Roman"/>
        </w:rPr>
      </w:pPr>
      <w:r w:rsidRPr="004F439B">
        <w:rPr>
          <w:rFonts w:ascii="Times New Roman" w:hAnsi="Times New Roman"/>
        </w:rPr>
        <w:t>This should be representative of all campuses where course is taught and may include online sections and adjunct</w:t>
      </w:r>
      <w:r w:rsidRPr="004F439B">
        <w:rPr>
          <w:rFonts w:ascii="Times New Roman" w:hAnsi="Times New Roman"/>
          <w:spacing w:val="-5"/>
        </w:rPr>
        <w:t xml:space="preserve"> </w:t>
      </w:r>
      <w:r w:rsidRPr="004F439B">
        <w:rPr>
          <w:rFonts w:ascii="Times New Roman" w:hAnsi="Times New Roman"/>
        </w:rPr>
        <w:t>representation.</w:t>
      </w:r>
    </w:p>
    <w:p w:rsidR="004F439B" w:rsidRPr="00785E80" w:rsidRDefault="00785E80" w:rsidP="004F439B">
      <w:pPr>
        <w:pStyle w:val="ListParagraph"/>
        <w:spacing w:after="0" w:line="240" w:lineRule="auto"/>
        <w:ind w:left="900" w:right="939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4506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9B" w:rsidRPr="004F439B">
            <w:rPr>
              <w:rFonts w:ascii="Segoe UI Symbol" w:eastAsia="MS Gothic" w:hAnsi="Segoe UI Symbol" w:cs="Segoe UI Symbol"/>
            </w:rPr>
            <w:t>☐</w:t>
          </w:r>
        </w:sdtContent>
      </w:sdt>
      <w:r w:rsidR="004F439B" w:rsidRPr="004F439B">
        <w:rPr>
          <w:rFonts w:ascii="Times New Roman" w:hAnsi="Times New Roman"/>
        </w:rPr>
        <w:t xml:space="preserve"> </w:t>
      </w:r>
      <w:bookmarkStart w:id="0" w:name="_Hlk74831740"/>
      <w:r w:rsidR="004F439B" w:rsidRPr="00785E80">
        <w:rPr>
          <w:rFonts w:ascii="Times New Roman" w:hAnsi="Times New Roman"/>
        </w:rPr>
        <w:t xml:space="preserve">Sample assignments and completed authentic assignment tool(s) (when possible) for </w:t>
      </w:r>
      <w:bookmarkStart w:id="1" w:name="_GoBack"/>
      <w:r w:rsidR="004F439B" w:rsidRPr="00785E80">
        <w:rPr>
          <w:rFonts w:ascii="Times New Roman" w:hAnsi="Times New Roman"/>
        </w:rPr>
        <w:t>each</w:t>
      </w:r>
      <w:bookmarkEnd w:id="1"/>
      <w:r w:rsidR="004F439B" w:rsidRPr="00785E80">
        <w:rPr>
          <w:rFonts w:ascii="Times New Roman" w:hAnsi="Times New Roman"/>
        </w:rPr>
        <w:t xml:space="preserve"> submitted syllabus</w:t>
      </w:r>
      <w:r w:rsidR="00F7280B" w:rsidRPr="00785E80">
        <w:rPr>
          <w:rFonts w:ascii="Times New Roman" w:hAnsi="Times New Roman"/>
        </w:rPr>
        <w:t xml:space="preserve"> demonstrating support of general education competencies supported in the course</w:t>
      </w:r>
      <w:r w:rsidR="004F439B" w:rsidRPr="00785E80">
        <w:rPr>
          <w:rFonts w:ascii="Times New Roman" w:hAnsi="Times New Roman"/>
        </w:rPr>
        <w:t>.</w:t>
      </w:r>
    </w:p>
    <w:p w:rsidR="004F439B" w:rsidRPr="00785E80" w:rsidRDefault="00F7280B" w:rsidP="004F439B">
      <w:pPr>
        <w:pStyle w:val="ListParagraph"/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spacing w:after="0" w:line="240" w:lineRule="auto"/>
        <w:ind w:right="693"/>
        <w:rPr>
          <w:rFonts w:ascii="Times New Roman" w:hAnsi="Times New Roman"/>
        </w:rPr>
      </w:pPr>
      <w:r w:rsidRPr="00785E80">
        <w:rPr>
          <w:rFonts w:ascii="Times New Roman" w:hAnsi="Times New Roman"/>
        </w:rPr>
        <w:t>Faculty should submit just the authentic a</w:t>
      </w:r>
      <w:r w:rsidR="004F439B" w:rsidRPr="00785E80">
        <w:rPr>
          <w:rFonts w:ascii="Times New Roman" w:hAnsi="Times New Roman"/>
        </w:rPr>
        <w:t>ssignment</w:t>
      </w:r>
      <w:r w:rsidR="002B6AD5" w:rsidRPr="00785E80">
        <w:rPr>
          <w:rFonts w:ascii="Times New Roman" w:hAnsi="Times New Roman"/>
        </w:rPr>
        <w:t>(</w:t>
      </w:r>
      <w:r w:rsidR="004F439B" w:rsidRPr="00785E80">
        <w:rPr>
          <w:rFonts w:ascii="Times New Roman" w:hAnsi="Times New Roman"/>
        </w:rPr>
        <w:t>s</w:t>
      </w:r>
      <w:r w:rsidR="002B6AD5" w:rsidRPr="00785E80">
        <w:rPr>
          <w:rFonts w:ascii="Times New Roman" w:hAnsi="Times New Roman"/>
        </w:rPr>
        <w:t>)</w:t>
      </w:r>
      <w:r w:rsidR="009C53A0" w:rsidRPr="00785E80">
        <w:rPr>
          <w:rFonts w:ascii="Times New Roman" w:hAnsi="Times New Roman"/>
        </w:rPr>
        <w:t xml:space="preserve"> (</w:t>
      </w:r>
      <w:proofErr w:type="spellStart"/>
      <w:r w:rsidR="009C53A0" w:rsidRPr="00785E80">
        <w:rPr>
          <w:rFonts w:ascii="Times New Roman" w:hAnsi="Times New Roman"/>
        </w:rPr>
        <w:t>ie</w:t>
      </w:r>
      <w:proofErr w:type="spellEnd"/>
      <w:r w:rsidR="009C53A0" w:rsidRPr="00785E80">
        <w:rPr>
          <w:rFonts w:ascii="Times New Roman" w:hAnsi="Times New Roman"/>
        </w:rPr>
        <w:t xml:space="preserve">. </w:t>
      </w:r>
      <w:r w:rsidRPr="00785E80">
        <w:rPr>
          <w:rFonts w:ascii="Times New Roman" w:hAnsi="Times New Roman"/>
        </w:rPr>
        <w:t>th</w:t>
      </w:r>
      <w:r w:rsidR="009C53A0" w:rsidRPr="00785E80">
        <w:rPr>
          <w:rFonts w:ascii="Times New Roman" w:hAnsi="Times New Roman"/>
        </w:rPr>
        <w:t>ose assignments that</w:t>
      </w:r>
      <w:r w:rsidRPr="00785E80">
        <w:rPr>
          <w:rFonts w:ascii="Times New Roman" w:hAnsi="Times New Roman"/>
        </w:rPr>
        <w:t xml:space="preserve"> would be used for </w:t>
      </w:r>
      <w:r w:rsidR="009C53A0" w:rsidRPr="00785E80">
        <w:rPr>
          <w:rFonts w:ascii="Times New Roman" w:hAnsi="Times New Roman"/>
        </w:rPr>
        <w:t>g</w:t>
      </w:r>
      <w:r w:rsidRPr="00785E80">
        <w:rPr>
          <w:rFonts w:ascii="Times New Roman" w:hAnsi="Times New Roman"/>
        </w:rPr>
        <w:t xml:space="preserve">eneral </w:t>
      </w:r>
      <w:r w:rsidR="009C53A0" w:rsidRPr="00785E80">
        <w:rPr>
          <w:rFonts w:ascii="Times New Roman" w:hAnsi="Times New Roman"/>
        </w:rPr>
        <w:t>e</w:t>
      </w:r>
      <w:r w:rsidRPr="00785E80">
        <w:rPr>
          <w:rFonts w:ascii="Times New Roman" w:hAnsi="Times New Roman"/>
        </w:rPr>
        <w:t xml:space="preserve">ducation </w:t>
      </w:r>
      <w:r w:rsidR="009C53A0" w:rsidRPr="00785E80">
        <w:rPr>
          <w:rFonts w:ascii="Times New Roman" w:hAnsi="Times New Roman"/>
        </w:rPr>
        <w:t>a</w:t>
      </w:r>
      <w:r w:rsidRPr="00785E80">
        <w:rPr>
          <w:rFonts w:ascii="Times New Roman" w:hAnsi="Times New Roman"/>
        </w:rPr>
        <w:t>ssessment</w:t>
      </w:r>
      <w:r w:rsidR="009C53A0" w:rsidRPr="00785E80">
        <w:rPr>
          <w:rFonts w:ascii="Times New Roman" w:hAnsi="Times New Roman"/>
        </w:rPr>
        <w:t xml:space="preserve"> which </w:t>
      </w:r>
      <w:r w:rsidR="007731E8" w:rsidRPr="00785E80">
        <w:rPr>
          <w:rFonts w:ascii="Times New Roman" w:hAnsi="Times New Roman"/>
        </w:rPr>
        <w:t>promp</w:t>
      </w:r>
      <w:r w:rsidR="009C53A0" w:rsidRPr="00785E80">
        <w:rPr>
          <w:rFonts w:ascii="Times New Roman" w:hAnsi="Times New Roman"/>
        </w:rPr>
        <w:t>t</w:t>
      </w:r>
      <w:r w:rsidR="007731E8" w:rsidRPr="00785E80">
        <w:rPr>
          <w:rFonts w:ascii="Times New Roman" w:hAnsi="Times New Roman"/>
        </w:rPr>
        <w:t xml:space="preserve"> student to demonstrate rubric dimensions</w:t>
      </w:r>
      <w:r w:rsidR="009C53A0" w:rsidRPr="00785E80">
        <w:rPr>
          <w:rFonts w:ascii="Times New Roman" w:hAnsi="Times New Roman"/>
        </w:rPr>
        <w:t xml:space="preserve"> of the general education competencies as identified in the Official Course Outline)</w:t>
      </w:r>
      <w:r w:rsidRPr="00785E80">
        <w:rPr>
          <w:rFonts w:ascii="Times New Roman" w:hAnsi="Times New Roman"/>
        </w:rPr>
        <w:t>.</w:t>
      </w:r>
    </w:p>
    <w:bookmarkEnd w:id="0"/>
    <w:p w:rsidR="004F439B" w:rsidRPr="004F439B" w:rsidRDefault="004F439B" w:rsidP="004F439B">
      <w:pPr>
        <w:spacing w:before="203"/>
        <w:ind w:left="100"/>
        <w:rPr>
          <w:rFonts w:ascii="Times New Roman" w:hAnsi="Times New Roman"/>
          <w:b/>
        </w:rPr>
      </w:pPr>
      <w:r w:rsidRPr="00785E80">
        <w:rPr>
          <w:rFonts w:ascii="Times New Roman" w:hAnsi="Times New Roman"/>
          <w:b/>
        </w:rPr>
        <w:t>Criteria Indicators for a new course</w:t>
      </w:r>
      <w:r w:rsidRPr="004F439B">
        <w:rPr>
          <w:rFonts w:ascii="Times New Roman" w:hAnsi="Times New Roman"/>
          <w:b/>
        </w:rPr>
        <w:t xml:space="preserve"> proposal or a course review</w:t>
      </w:r>
    </w:p>
    <w:p w:rsidR="004F439B" w:rsidRPr="004F439B" w:rsidRDefault="004F439B" w:rsidP="004F439B">
      <w:pPr>
        <w:pStyle w:val="BodyText"/>
        <w:spacing w:before="9"/>
        <w:rPr>
          <w:b/>
        </w:rPr>
      </w:pPr>
    </w:p>
    <w:p w:rsidR="004F439B" w:rsidRPr="004F439B" w:rsidRDefault="004F439B" w:rsidP="004F439B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after="0" w:line="240" w:lineRule="auto"/>
        <w:ind w:right="117"/>
        <w:rPr>
          <w:rFonts w:ascii="Times New Roman" w:hAnsi="Times New Roman"/>
          <w:b/>
        </w:rPr>
      </w:pPr>
      <w:r w:rsidRPr="004F439B">
        <w:rPr>
          <w:rFonts w:ascii="Times New Roman" w:hAnsi="Times New Roman"/>
        </w:rPr>
        <w:t xml:space="preserve">Clearly meet the learning outcomes of one or more of the general education competencies </w:t>
      </w:r>
      <w:r w:rsidRPr="004F439B">
        <w:rPr>
          <w:rFonts w:ascii="Times New Roman" w:hAnsi="Times New Roman"/>
          <w:b/>
          <w:u w:val="thick"/>
        </w:rPr>
        <w:t>[as indicated and as assessed by reviewers based on the course outline, authentic assignment(s), and course</w:t>
      </w:r>
      <w:r w:rsidRPr="004F439B">
        <w:rPr>
          <w:rFonts w:ascii="Times New Roman" w:hAnsi="Times New Roman"/>
          <w:b/>
          <w:spacing w:val="-12"/>
          <w:u w:val="thick"/>
        </w:rPr>
        <w:t xml:space="preserve"> </w:t>
      </w:r>
      <w:r w:rsidRPr="004F439B">
        <w:rPr>
          <w:rFonts w:ascii="Times New Roman" w:hAnsi="Times New Roman"/>
          <w:b/>
          <w:u w:val="thick"/>
        </w:rPr>
        <w:t>syllabi]</w:t>
      </w:r>
    </w:p>
    <w:p w:rsidR="004F439B" w:rsidRPr="004F439B" w:rsidRDefault="004F439B" w:rsidP="004F439B">
      <w:pPr>
        <w:pStyle w:val="BodyText"/>
        <w:spacing w:before="1"/>
        <w:rPr>
          <w:b/>
        </w:rPr>
      </w:pPr>
    </w:p>
    <w:p w:rsidR="004F439B" w:rsidRPr="00785E80" w:rsidRDefault="004F439B" w:rsidP="004F439B">
      <w:pPr>
        <w:pStyle w:val="Heading1"/>
        <w:numPr>
          <w:ilvl w:val="0"/>
          <w:numId w:val="5"/>
        </w:numPr>
        <w:tabs>
          <w:tab w:val="left" w:pos="460"/>
        </w:tabs>
        <w:spacing w:before="90"/>
        <w:ind w:right="1255"/>
        <w:jc w:val="both"/>
        <w:rPr>
          <w:sz w:val="22"/>
          <w:szCs w:val="22"/>
        </w:rPr>
      </w:pPr>
      <w:r w:rsidRPr="00785E80">
        <w:rPr>
          <w:sz w:val="22"/>
          <w:szCs w:val="22"/>
        </w:rPr>
        <w:t>Include</w:t>
      </w:r>
      <w:r w:rsidR="009C53A0" w:rsidRPr="00785E80">
        <w:rPr>
          <w:sz w:val="22"/>
          <w:szCs w:val="22"/>
        </w:rPr>
        <w:t xml:space="preserve"> the </w:t>
      </w:r>
      <w:r w:rsidRPr="00785E80">
        <w:rPr>
          <w:sz w:val="22"/>
          <w:szCs w:val="22"/>
        </w:rPr>
        <w:t xml:space="preserve">authentic assignment(s) </w:t>
      </w:r>
      <w:r w:rsidR="009C53A0" w:rsidRPr="00785E80">
        <w:rPr>
          <w:sz w:val="22"/>
          <w:szCs w:val="22"/>
        </w:rPr>
        <w:t>that faculty</w:t>
      </w:r>
      <w:r w:rsidRPr="00785E80">
        <w:rPr>
          <w:sz w:val="22"/>
          <w:szCs w:val="22"/>
        </w:rPr>
        <w:t xml:space="preserve"> will require </w:t>
      </w:r>
      <w:r w:rsidR="009C53A0" w:rsidRPr="00785E80">
        <w:rPr>
          <w:sz w:val="22"/>
          <w:szCs w:val="22"/>
        </w:rPr>
        <w:t>in order to demonstrate</w:t>
      </w:r>
      <w:r w:rsidRPr="00785E80">
        <w:rPr>
          <w:sz w:val="22"/>
          <w:szCs w:val="22"/>
        </w:rPr>
        <w:t xml:space="preserve"> student learning in </w:t>
      </w:r>
      <w:r w:rsidR="009C53A0" w:rsidRPr="00785E80">
        <w:rPr>
          <w:sz w:val="22"/>
          <w:szCs w:val="22"/>
        </w:rPr>
        <w:t xml:space="preserve">the course’s </w:t>
      </w:r>
      <w:r w:rsidRPr="00785E80">
        <w:rPr>
          <w:sz w:val="22"/>
          <w:szCs w:val="22"/>
        </w:rPr>
        <w:t>selected general</w:t>
      </w:r>
      <w:r w:rsidRPr="00785E80">
        <w:rPr>
          <w:spacing w:val="-13"/>
          <w:sz w:val="22"/>
          <w:szCs w:val="22"/>
        </w:rPr>
        <w:t xml:space="preserve"> </w:t>
      </w:r>
      <w:r w:rsidRPr="00785E80">
        <w:rPr>
          <w:sz w:val="22"/>
          <w:szCs w:val="22"/>
        </w:rPr>
        <w:t>education competenc</w:t>
      </w:r>
      <w:r w:rsidR="009C53A0" w:rsidRPr="00785E80">
        <w:rPr>
          <w:sz w:val="22"/>
          <w:szCs w:val="22"/>
        </w:rPr>
        <w:t>y(s).</w:t>
      </w:r>
    </w:p>
    <w:p w:rsidR="004F439B" w:rsidRPr="004F439B" w:rsidRDefault="004F439B" w:rsidP="004F439B">
      <w:pPr>
        <w:pStyle w:val="BodyText"/>
      </w:pPr>
    </w:p>
    <w:p w:rsidR="004F439B" w:rsidRPr="004F439B" w:rsidRDefault="004F439B" w:rsidP="004F439B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4F439B">
        <w:rPr>
          <w:rFonts w:ascii="Times New Roman" w:hAnsi="Times New Roman"/>
        </w:rPr>
        <w:t>Provide students with an introduction to an academic discipline or a primary subdivision of that</w:t>
      </w:r>
      <w:r w:rsidRPr="004F439B">
        <w:rPr>
          <w:rFonts w:ascii="Times New Roman" w:hAnsi="Times New Roman"/>
          <w:spacing w:val="-10"/>
        </w:rPr>
        <w:t xml:space="preserve"> </w:t>
      </w:r>
      <w:r w:rsidRPr="004F439B">
        <w:rPr>
          <w:rFonts w:ascii="Times New Roman" w:hAnsi="Times New Roman"/>
        </w:rPr>
        <w:t>discipline</w:t>
      </w:r>
    </w:p>
    <w:p w:rsidR="004F439B" w:rsidRPr="004F439B" w:rsidRDefault="004F439B" w:rsidP="004F439B">
      <w:pPr>
        <w:ind w:left="460"/>
        <w:rPr>
          <w:rFonts w:ascii="Times New Roman" w:hAnsi="Times New Roman"/>
          <w:b/>
        </w:rPr>
      </w:pPr>
      <w:r w:rsidRPr="004F439B">
        <w:rPr>
          <w:rFonts w:ascii="Times New Roman" w:hAnsi="Times New Roman"/>
          <w:b/>
          <w:u w:val="thick"/>
        </w:rPr>
        <w:t>[as assessed by reviewers based on the course outline]</w:t>
      </w:r>
    </w:p>
    <w:p w:rsidR="004F439B" w:rsidRPr="004F439B" w:rsidRDefault="004F439B" w:rsidP="004F439B">
      <w:pPr>
        <w:pStyle w:val="BodyText"/>
        <w:spacing w:before="2"/>
        <w:rPr>
          <w:b/>
        </w:rPr>
      </w:pPr>
    </w:p>
    <w:p w:rsidR="004F439B" w:rsidRPr="004F439B" w:rsidRDefault="004F439B" w:rsidP="004F439B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before="90" w:after="0" w:line="240" w:lineRule="auto"/>
        <w:ind w:right="373"/>
        <w:rPr>
          <w:rFonts w:ascii="Times New Roman" w:hAnsi="Times New Roman"/>
          <w:b/>
        </w:rPr>
      </w:pPr>
      <w:r w:rsidRPr="004F439B">
        <w:rPr>
          <w:rFonts w:ascii="Times New Roman" w:hAnsi="Times New Roman"/>
        </w:rPr>
        <w:t xml:space="preserve">Be open to all students satisfying the appropriate prerequisites and service significant numbers of students from different academic programs </w:t>
      </w:r>
      <w:r w:rsidRPr="004F439B">
        <w:rPr>
          <w:rFonts w:ascii="Times New Roman" w:hAnsi="Times New Roman"/>
          <w:b/>
        </w:rPr>
        <w:t>[</w:t>
      </w:r>
      <w:r w:rsidRPr="004F439B">
        <w:rPr>
          <w:rFonts w:ascii="Times New Roman" w:hAnsi="Times New Roman"/>
          <w:b/>
          <w:u w:val="thick"/>
        </w:rPr>
        <w:t>as indicated on General Education Course Proposal and Review Worksheet]</w:t>
      </w:r>
    </w:p>
    <w:p w:rsidR="004F439B" w:rsidRPr="004F439B" w:rsidRDefault="004F439B" w:rsidP="004F439B">
      <w:pPr>
        <w:pStyle w:val="BodyText"/>
        <w:spacing w:before="2"/>
        <w:rPr>
          <w:b/>
        </w:rPr>
      </w:pPr>
    </w:p>
    <w:p w:rsidR="004F439B" w:rsidRPr="004F439B" w:rsidRDefault="004F439B" w:rsidP="004F439B">
      <w:pPr>
        <w:pStyle w:val="Heading1"/>
        <w:numPr>
          <w:ilvl w:val="0"/>
          <w:numId w:val="5"/>
        </w:numPr>
        <w:tabs>
          <w:tab w:val="left" w:pos="460"/>
        </w:tabs>
        <w:spacing w:before="90"/>
        <w:ind w:right="499"/>
        <w:rPr>
          <w:b/>
          <w:sz w:val="22"/>
          <w:szCs w:val="22"/>
        </w:rPr>
      </w:pPr>
      <w:r w:rsidRPr="004F439B">
        <w:rPr>
          <w:sz w:val="22"/>
          <w:szCs w:val="22"/>
        </w:rPr>
        <w:t>Have support from full-time faculty who agree to use an authentic assignment developed by faculty (or</w:t>
      </w:r>
      <w:r w:rsidRPr="004F439B">
        <w:rPr>
          <w:spacing w:val="-18"/>
          <w:sz w:val="22"/>
          <w:szCs w:val="22"/>
        </w:rPr>
        <w:t xml:space="preserve"> </w:t>
      </w:r>
      <w:r w:rsidRPr="004F439B">
        <w:rPr>
          <w:sz w:val="22"/>
          <w:szCs w:val="22"/>
        </w:rPr>
        <w:t xml:space="preserve">a selection of authentic assignments from options developed by faculty) (e.g., authentic assignments, submission of students’ work, review of findings, recommend and implement curriculum modifications based on findings) </w:t>
      </w:r>
      <w:r w:rsidRPr="004F439B">
        <w:rPr>
          <w:b/>
          <w:sz w:val="22"/>
          <w:szCs w:val="22"/>
        </w:rPr>
        <w:t>[</w:t>
      </w:r>
      <w:r w:rsidRPr="004F439B">
        <w:rPr>
          <w:b/>
          <w:sz w:val="22"/>
          <w:szCs w:val="22"/>
          <w:u w:val="thick"/>
        </w:rPr>
        <w:t>faculty vote required for NEW course</w:t>
      </w:r>
      <w:r w:rsidRPr="004F439B">
        <w:rPr>
          <w:b/>
          <w:spacing w:val="-10"/>
          <w:sz w:val="22"/>
          <w:szCs w:val="22"/>
          <w:u w:val="thick"/>
        </w:rPr>
        <w:t xml:space="preserve"> </w:t>
      </w:r>
      <w:r w:rsidRPr="004F439B">
        <w:rPr>
          <w:b/>
          <w:sz w:val="22"/>
          <w:szCs w:val="22"/>
          <w:u w:val="thick"/>
        </w:rPr>
        <w:t>proposals]</w:t>
      </w:r>
    </w:p>
    <w:p w:rsidR="004F439B" w:rsidRPr="004F439B" w:rsidRDefault="004F439B" w:rsidP="004F439B">
      <w:pPr>
        <w:pStyle w:val="BodyText"/>
        <w:spacing w:before="2"/>
        <w:rPr>
          <w:b/>
        </w:rPr>
      </w:pPr>
    </w:p>
    <w:p w:rsidR="004F439B" w:rsidRPr="004F439B" w:rsidRDefault="004F439B" w:rsidP="004F439B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before="90" w:after="0" w:line="240" w:lineRule="auto"/>
        <w:ind w:right="164"/>
        <w:rPr>
          <w:rFonts w:ascii="Times New Roman" w:hAnsi="Times New Roman"/>
          <w:b/>
        </w:rPr>
      </w:pPr>
      <w:r w:rsidRPr="004F439B">
        <w:rPr>
          <w:rFonts w:ascii="Times New Roman" w:hAnsi="Times New Roman"/>
        </w:rPr>
        <w:t xml:space="preserve">Serve as an appropriate general education requirement in one of the following areas: Communication, Mathematics, Natural Sciences, Humanities, or Social Science </w:t>
      </w:r>
      <w:r w:rsidRPr="004F439B">
        <w:rPr>
          <w:rFonts w:ascii="Times New Roman" w:hAnsi="Times New Roman"/>
          <w:b/>
          <w:u w:val="thick"/>
        </w:rPr>
        <w:t>[as indicated by SACSCOC</w:t>
      </w:r>
      <w:r w:rsidRPr="004F439B">
        <w:rPr>
          <w:rFonts w:ascii="Times New Roman" w:hAnsi="Times New Roman"/>
          <w:b/>
          <w:spacing w:val="-21"/>
          <w:u w:val="thick"/>
        </w:rPr>
        <w:t xml:space="preserve"> </w:t>
      </w:r>
      <w:r w:rsidRPr="004F439B">
        <w:rPr>
          <w:rFonts w:ascii="Times New Roman" w:hAnsi="Times New Roman"/>
          <w:b/>
          <w:u w:val="thick"/>
        </w:rPr>
        <w:t>Interpretation of Core Requirement 2.7.3 (General Education) and as assessed by reviewers based on the course outline and standard</w:t>
      </w:r>
      <w:r w:rsidRPr="004F439B">
        <w:rPr>
          <w:rFonts w:ascii="Times New Roman" w:hAnsi="Times New Roman"/>
          <w:b/>
          <w:spacing w:val="-9"/>
          <w:u w:val="thick"/>
        </w:rPr>
        <w:t xml:space="preserve"> </w:t>
      </w:r>
      <w:r w:rsidRPr="004F439B">
        <w:rPr>
          <w:rFonts w:ascii="Times New Roman" w:hAnsi="Times New Roman"/>
          <w:b/>
          <w:u w:val="thick"/>
        </w:rPr>
        <w:t>assignment(s)</w:t>
      </w:r>
      <w:r w:rsidRPr="004F439B">
        <w:rPr>
          <w:rFonts w:ascii="Times New Roman" w:hAnsi="Times New Roman"/>
          <w:b/>
        </w:rPr>
        <w:t>]</w:t>
      </w:r>
    </w:p>
    <w:p w:rsidR="004F439B" w:rsidRPr="004F439B" w:rsidRDefault="004F439B" w:rsidP="004F439B">
      <w:pPr>
        <w:pStyle w:val="BodyText"/>
        <w:spacing w:before="1"/>
        <w:rPr>
          <w:b/>
        </w:rPr>
      </w:pPr>
    </w:p>
    <w:p w:rsidR="004F439B" w:rsidRPr="004F439B" w:rsidRDefault="004F439B" w:rsidP="004F439B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before="90" w:after="0" w:line="240" w:lineRule="auto"/>
        <w:ind w:right="365"/>
        <w:rPr>
          <w:rFonts w:ascii="Times New Roman" w:hAnsi="Times New Roman"/>
          <w:b/>
        </w:rPr>
      </w:pPr>
      <w:r w:rsidRPr="004F439B">
        <w:rPr>
          <w:rFonts w:ascii="Times New Roman" w:hAnsi="Times New Roman"/>
        </w:rPr>
        <w:t>Be general in nature and not “…narrowly focused on those skills, techniques, and procedures peculiar to</w:t>
      </w:r>
      <w:r w:rsidRPr="004F439B">
        <w:rPr>
          <w:rFonts w:ascii="Times New Roman" w:hAnsi="Times New Roman"/>
          <w:spacing w:val="-22"/>
        </w:rPr>
        <w:t xml:space="preserve"> </w:t>
      </w:r>
      <w:r w:rsidRPr="004F439B">
        <w:rPr>
          <w:rFonts w:ascii="Times New Roman" w:hAnsi="Times New Roman"/>
        </w:rPr>
        <w:t xml:space="preserve">a particular occupation or profession.” </w:t>
      </w:r>
      <w:r w:rsidRPr="004F439B">
        <w:rPr>
          <w:rFonts w:ascii="Times New Roman" w:hAnsi="Times New Roman"/>
          <w:b/>
          <w:u w:val="thick"/>
        </w:rPr>
        <w:t>[as assessed by reviewers based on the course outline and assignment(s)]</w:t>
      </w:r>
    </w:p>
    <w:p w:rsidR="004F439B" w:rsidRPr="004F439B" w:rsidRDefault="004F439B" w:rsidP="004F439B">
      <w:pPr>
        <w:pStyle w:val="BodyText"/>
        <w:spacing w:before="1"/>
        <w:rPr>
          <w:b/>
        </w:rPr>
      </w:pPr>
    </w:p>
    <w:p w:rsidR="004F439B" w:rsidRPr="004F439B" w:rsidRDefault="004F439B" w:rsidP="004F439B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before="90" w:after="0" w:line="240" w:lineRule="auto"/>
        <w:ind w:right="117"/>
        <w:rPr>
          <w:rFonts w:ascii="Times New Roman" w:hAnsi="Times New Roman"/>
          <w:b/>
        </w:rPr>
      </w:pPr>
      <w:r w:rsidRPr="00785E80">
        <w:rPr>
          <w:rFonts w:ascii="Times New Roman" w:hAnsi="Times New Roman"/>
        </w:rPr>
        <w:t xml:space="preserve">Count as a general education course at multiple public four-year transfer institutions. </w:t>
      </w:r>
      <w:r w:rsidRPr="00785E80">
        <w:rPr>
          <w:rFonts w:ascii="Times New Roman" w:hAnsi="Times New Roman"/>
          <w:b/>
          <w:u w:val="thick"/>
        </w:rPr>
        <w:t>[</w:t>
      </w:r>
      <w:r w:rsidRPr="004F439B">
        <w:rPr>
          <w:rFonts w:ascii="Times New Roman" w:hAnsi="Times New Roman"/>
          <w:b/>
          <w:u w:val="thick"/>
        </w:rPr>
        <w:t>as indicated on General Education Course Proposal and Review</w:t>
      </w:r>
      <w:r w:rsidRPr="004F439B">
        <w:rPr>
          <w:rFonts w:ascii="Times New Roman" w:hAnsi="Times New Roman"/>
          <w:b/>
          <w:spacing w:val="-14"/>
          <w:u w:val="thick"/>
        </w:rPr>
        <w:t xml:space="preserve"> </w:t>
      </w:r>
      <w:r w:rsidRPr="004F439B">
        <w:rPr>
          <w:rFonts w:ascii="Times New Roman" w:hAnsi="Times New Roman"/>
          <w:b/>
          <w:u w:val="thick"/>
        </w:rPr>
        <w:t>Worksheet]</w:t>
      </w:r>
    </w:p>
    <w:p w:rsidR="004F439B" w:rsidRDefault="004F439B" w:rsidP="00A0114B">
      <w:pPr>
        <w:rPr>
          <w:rFonts w:ascii="Times New Roman" w:hAnsi="Times New Roman"/>
          <w:bCs/>
          <w:color w:val="5B9BD5" w:themeColor="accent5"/>
          <w:sz w:val="28"/>
          <w:szCs w:val="20"/>
        </w:rPr>
      </w:pPr>
    </w:p>
    <w:p w:rsidR="004F439B" w:rsidRDefault="004F439B" w:rsidP="00A0114B">
      <w:pPr>
        <w:rPr>
          <w:rFonts w:ascii="Times New Roman" w:hAnsi="Times New Roman"/>
          <w:bCs/>
          <w:color w:val="5B9BD5" w:themeColor="accent5"/>
          <w:sz w:val="28"/>
          <w:szCs w:val="20"/>
        </w:rPr>
      </w:pPr>
    </w:p>
    <w:p w:rsidR="00A0114B" w:rsidRPr="00306477" w:rsidRDefault="00A0114B" w:rsidP="00A0114B">
      <w:pPr>
        <w:rPr>
          <w:rFonts w:ascii="Times New Roman" w:hAnsi="Times New Roman"/>
          <w:bCs/>
          <w:color w:val="5B9BD5" w:themeColor="accent5"/>
          <w:sz w:val="28"/>
          <w:szCs w:val="20"/>
        </w:rPr>
      </w:pPr>
      <w:r w:rsidRPr="00866ABA">
        <w:rPr>
          <w:rFonts w:ascii="Times New Roman" w:hAnsi="Times New Roman"/>
          <w:bCs/>
          <w:color w:val="5B9BD5" w:themeColor="accent5"/>
          <w:sz w:val="28"/>
          <w:szCs w:val="20"/>
        </w:rPr>
        <w:lastRenderedPageBreak/>
        <w:t>G</w:t>
      </w:r>
      <w:r>
        <w:rPr>
          <w:rFonts w:ascii="Times New Roman" w:hAnsi="Times New Roman"/>
          <w:bCs/>
          <w:color w:val="5B9BD5" w:themeColor="accent5"/>
          <w:sz w:val="28"/>
          <w:szCs w:val="20"/>
        </w:rPr>
        <w:t>eneral Education</w:t>
      </w:r>
      <w:r w:rsidRPr="00866ABA">
        <w:rPr>
          <w:rFonts w:ascii="Times New Roman" w:hAnsi="Times New Roman"/>
          <w:bCs/>
          <w:color w:val="5B9BD5" w:themeColor="accent5"/>
          <w:sz w:val="28"/>
          <w:szCs w:val="20"/>
        </w:rPr>
        <w:t xml:space="preserve"> Course Proposal and Review Worksheet</w:t>
      </w:r>
      <w:r>
        <w:rPr>
          <w:rFonts w:ascii="Times New Roman" w:hAnsi="Times New Roman"/>
          <w:bCs/>
          <w:color w:val="5B9BD5" w:themeColor="accent5"/>
          <w:sz w:val="28"/>
          <w:szCs w:val="20"/>
        </w:rPr>
        <w:tab/>
      </w:r>
      <w:r>
        <w:rPr>
          <w:rFonts w:ascii="Times New Roman" w:hAnsi="Times New Roman"/>
          <w:bCs/>
          <w:color w:val="5B9BD5" w:themeColor="accent5"/>
          <w:sz w:val="28"/>
          <w:szCs w:val="20"/>
        </w:rPr>
        <w:tab/>
      </w:r>
      <w:r w:rsidRPr="00306477">
        <w:rPr>
          <w:rFonts w:ascii="Times New Roman" w:hAnsi="Times New Roman"/>
          <w:b/>
          <w:bCs/>
          <w:sz w:val="28"/>
          <w:szCs w:val="20"/>
        </w:rPr>
        <w:t xml:space="preserve">Course </w:t>
      </w:r>
      <w:r w:rsidRPr="00306477">
        <w:rPr>
          <w:rFonts w:ascii="Times New Roman" w:hAnsi="Times New Roman"/>
          <w:bCs/>
          <w:sz w:val="28"/>
          <w:szCs w:val="20"/>
        </w:rPr>
        <w:t xml:space="preserve">  </w:t>
      </w:r>
      <w:r w:rsidRPr="00306477">
        <w:rPr>
          <w:rFonts w:ascii="Times New Roman" w:hAnsi="Times New Roman"/>
          <w:b/>
          <w:bCs/>
          <w:sz w:val="28"/>
          <w:szCs w:val="20"/>
        </w:rPr>
        <w:t>_________</w:t>
      </w:r>
    </w:p>
    <w:p w:rsidR="00A0114B" w:rsidRPr="00306477" w:rsidRDefault="00A0114B" w:rsidP="00A0114B">
      <w:pPr>
        <w:rPr>
          <w:rFonts w:ascii="Times New Roman" w:hAnsi="Times New Roman"/>
          <w:b/>
          <w:bCs/>
          <w:sz w:val="16"/>
          <w:szCs w:val="20"/>
        </w:rPr>
      </w:pPr>
    </w:p>
    <w:p w:rsidR="00A0114B" w:rsidRPr="00B91ACB" w:rsidRDefault="00A0114B" w:rsidP="00A0114B">
      <w:pPr>
        <w:ind w:firstLine="360"/>
        <w:rPr>
          <w:rFonts w:ascii="Times New Roman" w:hAnsi="Times New Roman"/>
          <w:bCs/>
        </w:rPr>
      </w:pPr>
      <w:r w:rsidRPr="00B91ACB">
        <w:rPr>
          <w:rFonts w:ascii="Times New Roman" w:hAnsi="Times New Roman"/>
          <w:bCs/>
        </w:rPr>
        <w:t xml:space="preserve">Proposal for adding a course as:    </w:t>
      </w:r>
      <w:r w:rsidRPr="00B91ACB">
        <w:rPr>
          <w:rFonts w:ascii="Times New Roman" w:hAnsi="Times New Roman"/>
          <w:bCs/>
        </w:rPr>
        <w:tab/>
      </w:r>
      <w:sdt>
        <w:sdtPr>
          <w:rPr>
            <w:rFonts w:ascii="Times New Roman" w:hAnsi="Times New Roman"/>
            <w:bCs/>
          </w:rPr>
          <w:id w:val="24970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B91ACB">
        <w:rPr>
          <w:rFonts w:ascii="Times New Roman" w:hAnsi="Times New Roman"/>
          <w:bCs/>
        </w:rPr>
        <w:t xml:space="preserve">  a General Education Course</w:t>
      </w:r>
      <w:r w:rsidRPr="00B91ACB">
        <w:rPr>
          <w:rFonts w:ascii="Times New Roman" w:hAnsi="Times New Roman"/>
          <w:bCs/>
        </w:rPr>
        <w:tab/>
      </w:r>
      <w:r w:rsidRPr="00B91ACB">
        <w:rPr>
          <w:rFonts w:ascii="Times New Roman" w:hAnsi="Times New Roman"/>
          <w:bCs/>
        </w:rPr>
        <w:tab/>
      </w:r>
      <w:sdt>
        <w:sdtPr>
          <w:rPr>
            <w:rFonts w:ascii="Times New Roman" w:hAnsi="Times New Roman"/>
            <w:bCs/>
          </w:rPr>
          <w:id w:val="-205468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B91ACB">
        <w:rPr>
          <w:rFonts w:ascii="Times New Roman" w:hAnsi="Times New Roman"/>
          <w:bCs/>
        </w:rPr>
        <w:t xml:space="preserve">  an Approved Transfer Elective</w:t>
      </w:r>
    </w:p>
    <w:p w:rsidR="00A0114B" w:rsidRPr="00B91ACB" w:rsidRDefault="00A0114B" w:rsidP="00A0114B">
      <w:pPr>
        <w:ind w:firstLine="360"/>
        <w:rPr>
          <w:rFonts w:ascii="Times New Roman" w:hAnsi="Times New Roman"/>
          <w:bCs/>
        </w:rPr>
      </w:pPr>
      <w:r w:rsidRPr="00B91ACB">
        <w:rPr>
          <w:rFonts w:ascii="Times New Roman" w:hAnsi="Times New Roman"/>
          <w:bCs/>
        </w:rPr>
        <w:t>Review of an existing course as:</w:t>
      </w:r>
      <w:r w:rsidRPr="00B91ACB">
        <w:rPr>
          <w:rFonts w:ascii="Times New Roman" w:hAnsi="Times New Roman"/>
          <w:bCs/>
        </w:rPr>
        <w:tab/>
      </w:r>
      <w:sdt>
        <w:sdtPr>
          <w:rPr>
            <w:rFonts w:ascii="Times New Roman" w:hAnsi="Times New Roman"/>
            <w:bCs/>
          </w:rPr>
          <w:id w:val="-37671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1AC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91ACB">
        <w:rPr>
          <w:rFonts w:ascii="Times New Roman" w:hAnsi="Times New Roman"/>
          <w:bCs/>
        </w:rPr>
        <w:t xml:space="preserve">  a General Education Course</w:t>
      </w:r>
      <w:r w:rsidRPr="00B91ACB">
        <w:rPr>
          <w:rFonts w:ascii="Times New Roman" w:hAnsi="Times New Roman"/>
          <w:bCs/>
        </w:rPr>
        <w:tab/>
      </w:r>
      <w:r w:rsidRPr="00B91ACB">
        <w:rPr>
          <w:rFonts w:ascii="Times New Roman" w:hAnsi="Times New Roman"/>
          <w:bCs/>
        </w:rPr>
        <w:tab/>
      </w:r>
      <w:sdt>
        <w:sdtPr>
          <w:rPr>
            <w:rFonts w:ascii="Times New Roman" w:hAnsi="Times New Roman"/>
            <w:bCs/>
          </w:rPr>
          <w:id w:val="-117788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1AC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91ACB">
        <w:rPr>
          <w:rFonts w:ascii="Times New Roman" w:hAnsi="Times New Roman"/>
          <w:bCs/>
        </w:rPr>
        <w:t xml:space="preserve">  an Approved Transfer Elective</w:t>
      </w:r>
    </w:p>
    <w:p w:rsidR="00A0114B" w:rsidRPr="00B91ACB" w:rsidRDefault="00A0114B" w:rsidP="00A0114B">
      <w:pPr>
        <w:rPr>
          <w:rFonts w:ascii="Times New Roman" w:hAnsi="Times New Roman"/>
          <w:bCs/>
          <w:sz w:val="18"/>
        </w:rPr>
      </w:pPr>
    </w:p>
    <w:p w:rsidR="00A0114B" w:rsidRPr="00B91ACB" w:rsidRDefault="00A0114B" w:rsidP="00A0114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r w:rsidRPr="00B91ACB">
        <w:rPr>
          <w:rFonts w:ascii="Times New Roman" w:hAnsi="Times New Roman"/>
          <w:bCs/>
        </w:rPr>
        <w:t>Does the proposed course meet the learning outcomes of one or more general education competencies?</w:t>
      </w:r>
    </w:p>
    <w:p w:rsidR="00A0114B" w:rsidRPr="00B91ACB" w:rsidRDefault="00A0114B" w:rsidP="00A0114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</w:rPr>
      </w:pPr>
      <w:r w:rsidRPr="00B91ACB">
        <w:rPr>
          <w:rFonts w:ascii="Times New Roman" w:hAnsi="Times New Roman"/>
          <w:bCs/>
        </w:rPr>
        <w:t>Yes</w:t>
      </w:r>
      <w:r w:rsidRPr="00B91ACB">
        <w:rPr>
          <w:rFonts w:ascii="Times New Roman" w:hAnsi="Times New Roman"/>
          <w:bCs/>
        </w:rPr>
        <w:tab/>
      </w:r>
      <w:r w:rsidRPr="00B91ACB">
        <w:rPr>
          <w:rFonts w:ascii="Times New Roman" w:hAnsi="Times New Roman"/>
          <w:bCs/>
        </w:rPr>
        <w:tab/>
      </w:r>
      <w:r w:rsidRPr="0082392E">
        <w:rPr>
          <w:rFonts w:ascii="Times New Roman" w:hAnsi="Times New Roman"/>
          <w:b/>
          <w:bCs/>
        </w:rPr>
        <w:t>b.</w:t>
      </w:r>
      <w:r w:rsidRPr="00B91ACB">
        <w:rPr>
          <w:rFonts w:ascii="Times New Roman" w:hAnsi="Times New Roman"/>
          <w:bCs/>
        </w:rPr>
        <w:t xml:space="preserve">   No</w:t>
      </w:r>
    </w:p>
    <w:p w:rsidR="00A0114B" w:rsidRPr="00B91ACB" w:rsidRDefault="00A0114B" w:rsidP="00A0114B">
      <w:pPr>
        <w:pStyle w:val="ListParagraph"/>
        <w:spacing w:after="0"/>
        <w:ind w:left="1440"/>
        <w:rPr>
          <w:rFonts w:ascii="Times New Roman" w:hAnsi="Times New Roman"/>
          <w:bCs/>
          <w:sz w:val="16"/>
        </w:rPr>
      </w:pPr>
    </w:p>
    <w:p w:rsidR="00A0114B" w:rsidRPr="00B91ACB" w:rsidRDefault="00A0114B" w:rsidP="00A0114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r w:rsidRPr="00B91ACB">
        <w:rPr>
          <w:rFonts w:ascii="Times New Roman" w:hAnsi="Times New Roman"/>
          <w:bCs/>
        </w:rPr>
        <w:t>Are the assignments for the proposed course appropriate?  Assignments should distinctly support the dimensions of the general education competency rubric (assignment instructions and completed authentic assignment tool).</w:t>
      </w:r>
    </w:p>
    <w:p w:rsidR="00A0114B" w:rsidRPr="00B91ACB" w:rsidRDefault="00A0114B" w:rsidP="00A0114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</w:rPr>
      </w:pPr>
      <w:r w:rsidRPr="00B91ACB">
        <w:rPr>
          <w:rFonts w:ascii="Times New Roman" w:hAnsi="Times New Roman"/>
          <w:bCs/>
        </w:rPr>
        <w:t>Yes</w:t>
      </w:r>
      <w:r w:rsidRPr="00B91ACB">
        <w:rPr>
          <w:rFonts w:ascii="Times New Roman" w:hAnsi="Times New Roman"/>
          <w:bCs/>
        </w:rPr>
        <w:tab/>
      </w:r>
      <w:r w:rsidRPr="00B91ACB">
        <w:rPr>
          <w:rFonts w:ascii="Times New Roman" w:hAnsi="Times New Roman"/>
          <w:bCs/>
        </w:rPr>
        <w:tab/>
      </w:r>
      <w:r w:rsidRPr="0082392E">
        <w:rPr>
          <w:rFonts w:ascii="Times New Roman" w:hAnsi="Times New Roman"/>
          <w:b/>
          <w:bCs/>
        </w:rPr>
        <w:t>b.</w:t>
      </w:r>
      <w:r w:rsidRPr="00B91ACB">
        <w:rPr>
          <w:rFonts w:ascii="Times New Roman" w:hAnsi="Times New Roman"/>
          <w:bCs/>
        </w:rPr>
        <w:t xml:space="preserve">   No</w:t>
      </w:r>
    </w:p>
    <w:p w:rsidR="00A0114B" w:rsidRPr="00B91ACB" w:rsidRDefault="00A0114B" w:rsidP="00A0114B">
      <w:pPr>
        <w:pStyle w:val="ListParagraph"/>
        <w:spacing w:after="0"/>
        <w:ind w:left="1440"/>
        <w:rPr>
          <w:rFonts w:ascii="Times New Roman" w:hAnsi="Times New Roman"/>
          <w:bCs/>
          <w:sz w:val="16"/>
        </w:rPr>
      </w:pPr>
    </w:p>
    <w:p w:rsidR="00A0114B" w:rsidRPr="00B91ACB" w:rsidRDefault="00A0114B" w:rsidP="00A0114B">
      <w:pPr>
        <w:pStyle w:val="ListParagraph"/>
        <w:spacing w:after="0"/>
        <w:rPr>
          <w:rFonts w:ascii="Times New Roman" w:hAnsi="Times New Roman"/>
          <w:bCs/>
        </w:rPr>
      </w:pPr>
      <w:r w:rsidRPr="00A0114B">
        <w:rPr>
          <w:rFonts w:ascii="Times New Roman" w:hAnsi="Times New Roman"/>
          <w:bCs/>
        </w:rPr>
        <w:t>Have the course syllabi been reviewed?</w:t>
      </w:r>
    </w:p>
    <w:p w:rsidR="00A0114B" w:rsidRPr="00B91ACB" w:rsidRDefault="00A0114B" w:rsidP="00A0114B">
      <w:pPr>
        <w:pStyle w:val="ListParagraph"/>
        <w:numPr>
          <w:ilvl w:val="4"/>
          <w:numId w:val="1"/>
        </w:numPr>
        <w:spacing w:after="0"/>
        <w:rPr>
          <w:rFonts w:ascii="Times New Roman" w:hAnsi="Times New Roman"/>
          <w:bCs/>
        </w:rPr>
      </w:pPr>
      <w:r w:rsidRPr="00B91ACB">
        <w:rPr>
          <w:rFonts w:ascii="Times New Roman" w:hAnsi="Times New Roman"/>
          <w:bCs/>
        </w:rPr>
        <w:t xml:space="preserve">Yes                          </w:t>
      </w:r>
      <w:r w:rsidRPr="009C6856">
        <w:rPr>
          <w:rFonts w:ascii="Times New Roman" w:hAnsi="Times New Roman"/>
          <w:b/>
          <w:bCs/>
        </w:rPr>
        <w:t>b.</w:t>
      </w:r>
      <w:r w:rsidRPr="00B91ACB">
        <w:rPr>
          <w:rFonts w:ascii="Times New Roman" w:hAnsi="Times New Roman"/>
          <w:bCs/>
        </w:rPr>
        <w:t xml:space="preserve">   No</w:t>
      </w:r>
    </w:p>
    <w:p w:rsidR="00A0114B" w:rsidRPr="008218F2" w:rsidRDefault="00A0114B" w:rsidP="00A0114B">
      <w:pPr>
        <w:pStyle w:val="ListParagraph"/>
        <w:spacing w:after="0"/>
        <w:ind w:left="1440"/>
        <w:rPr>
          <w:rFonts w:ascii="Times New Roman" w:hAnsi="Times New Roman"/>
          <w:bCs/>
          <w:sz w:val="16"/>
        </w:rPr>
      </w:pPr>
      <w:r w:rsidRPr="00B91ACB">
        <w:rPr>
          <w:rFonts w:ascii="Times New Roman" w:hAnsi="Times New Roman"/>
          <w:bCs/>
        </w:rPr>
        <w:t xml:space="preserve"> </w:t>
      </w:r>
    </w:p>
    <w:p w:rsidR="00A0114B" w:rsidRPr="00B91ACB" w:rsidRDefault="00A0114B" w:rsidP="00A0114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r w:rsidRPr="00B91ACB">
        <w:rPr>
          <w:rFonts w:ascii="Times New Roman" w:hAnsi="Times New Roman"/>
          <w:bCs/>
        </w:rPr>
        <w:t xml:space="preserve">Does the course </w:t>
      </w:r>
      <w:proofErr w:type="gramStart"/>
      <w:r w:rsidRPr="00B91ACB">
        <w:rPr>
          <w:rFonts w:ascii="Times New Roman" w:hAnsi="Times New Roman"/>
          <w:bCs/>
        </w:rPr>
        <w:t>provide an introduction to</w:t>
      </w:r>
      <w:proofErr w:type="gramEnd"/>
      <w:r w:rsidRPr="00B91ACB">
        <w:rPr>
          <w:rFonts w:ascii="Times New Roman" w:hAnsi="Times New Roman"/>
          <w:bCs/>
        </w:rPr>
        <w:t xml:space="preserve"> the discipline or subdivision of the discipline?</w:t>
      </w:r>
    </w:p>
    <w:p w:rsidR="00A0114B" w:rsidRPr="00B91ACB" w:rsidRDefault="00A0114B" w:rsidP="00A0114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</w:rPr>
      </w:pPr>
      <w:r w:rsidRPr="00B91ACB">
        <w:rPr>
          <w:rFonts w:ascii="Times New Roman" w:hAnsi="Times New Roman"/>
          <w:bCs/>
        </w:rPr>
        <w:t>Yes</w:t>
      </w:r>
      <w:r w:rsidRPr="00B91ACB">
        <w:rPr>
          <w:rFonts w:ascii="Times New Roman" w:hAnsi="Times New Roman"/>
          <w:bCs/>
        </w:rPr>
        <w:tab/>
      </w:r>
      <w:r w:rsidRPr="00B91ACB">
        <w:rPr>
          <w:rFonts w:ascii="Times New Roman" w:hAnsi="Times New Roman"/>
          <w:bCs/>
        </w:rPr>
        <w:tab/>
      </w:r>
      <w:r w:rsidRPr="0082392E">
        <w:rPr>
          <w:rFonts w:ascii="Times New Roman" w:hAnsi="Times New Roman"/>
          <w:b/>
          <w:bCs/>
        </w:rPr>
        <w:t xml:space="preserve">b.  </w:t>
      </w:r>
      <w:r w:rsidRPr="00B91ACB">
        <w:rPr>
          <w:rFonts w:ascii="Times New Roman" w:hAnsi="Times New Roman"/>
          <w:bCs/>
        </w:rPr>
        <w:t xml:space="preserve"> No</w:t>
      </w:r>
    </w:p>
    <w:p w:rsidR="00A0114B" w:rsidRPr="00B91ACB" w:rsidRDefault="00A0114B" w:rsidP="00A0114B">
      <w:pPr>
        <w:pStyle w:val="ListParagraph"/>
        <w:spacing w:after="0"/>
        <w:ind w:left="1440"/>
        <w:rPr>
          <w:rFonts w:ascii="Times New Roman" w:hAnsi="Times New Roman"/>
          <w:bCs/>
          <w:sz w:val="16"/>
        </w:rPr>
      </w:pPr>
    </w:p>
    <w:p w:rsidR="00A0114B" w:rsidRPr="00B91ACB" w:rsidRDefault="00A0114B" w:rsidP="00A0114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r w:rsidRPr="00B91ACB">
        <w:rPr>
          <w:rFonts w:ascii="Times New Roman" w:hAnsi="Times New Roman"/>
        </w:rPr>
        <w:t>Is the course open to all students satisfying the appropriate prerequisites or is it specific to a program(s)?</w:t>
      </w:r>
    </w:p>
    <w:p w:rsidR="00A0114B" w:rsidRPr="00B91ACB" w:rsidRDefault="00A0114B" w:rsidP="00A0114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</w:rPr>
      </w:pPr>
      <w:r w:rsidRPr="00B91ACB">
        <w:rPr>
          <w:rFonts w:ascii="Times New Roman" w:hAnsi="Times New Roman"/>
        </w:rPr>
        <w:t>Open to all students</w:t>
      </w:r>
      <w:r w:rsidRPr="00B91ACB">
        <w:rPr>
          <w:rFonts w:ascii="Times New Roman" w:hAnsi="Times New Roman"/>
        </w:rPr>
        <w:tab/>
      </w:r>
      <w:r w:rsidRPr="0082392E">
        <w:rPr>
          <w:rFonts w:ascii="Times New Roman" w:hAnsi="Times New Roman"/>
          <w:b/>
        </w:rPr>
        <w:t xml:space="preserve">       b.</w:t>
      </w:r>
      <w:r w:rsidRPr="00B91ACB">
        <w:rPr>
          <w:rFonts w:ascii="Times New Roman" w:hAnsi="Times New Roman"/>
        </w:rPr>
        <w:t xml:space="preserve">   Program specific</w:t>
      </w:r>
    </w:p>
    <w:p w:rsidR="00A0114B" w:rsidRPr="00B91ACB" w:rsidRDefault="00A0114B" w:rsidP="00A0114B">
      <w:pPr>
        <w:pStyle w:val="ListParagraph"/>
        <w:spacing w:after="0"/>
        <w:ind w:left="1440"/>
        <w:rPr>
          <w:rFonts w:ascii="Times New Roman" w:hAnsi="Times New Roman"/>
          <w:bCs/>
          <w:sz w:val="16"/>
        </w:rPr>
      </w:pPr>
    </w:p>
    <w:p w:rsidR="00A0114B" w:rsidRPr="00B91ACB" w:rsidRDefault="00A0114B" w:rsidP="00A0114B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B91ACB">
        <w:rPr>
          <w:rFonts w:ascii="Times New Roman" w:hAnsi="Times New Roman"/>
        </w:rPr>
        <w:t xml:space="preserve">Does the proposal have support from full-time faculty who agree to use an authentic assignment developed by faculty (or a selection of authentic assignments from options developed by faculty) </w:t>
      </w:r>
      <w:r w:rsidRPr="00B91ACB">
        <w:rPr>
          <w:rFonts w:ascii="Times New Roman" w:hAnsi="Times New Roman"/>
          <w:u w:val="single"/>
        </w:rPr>
        <w:t>and</w:t>
      </w:r>
      <w:r w:rsidRPr="00B91ACB">
        <w:rPr>
          <w:rFonts w:ascii="Times New Roman" w:hAnsi="Times New Roman"/>
        </w:rPr>
        <w:t xml:space="preserve"> participate in general education assessment activities (e.g., authentic assignments, submission of students’ work, review of findings, recommend and implement curriculum modifications based on findings)</w:t>
      </w:r>
    </w:p>
    <w:p w:rsidR="00A0114B" w:rsidRPr="00B91ACB" w:rsidRDefault="00A0114B" w:rsidP="00A0114B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 w:rsidRPr="00B91ACB">
        <w:rPr>
          <w:rFonts w:ascii="Times New Roman" w:hAnsi="Times New Roman"/>
          <w:bCs/>
        </w:rPr>
        <w:t>How many FT Faculty teach the course?</w:t>
      </w:r>
      <w:r>
        <w:rPr>
          <w:rFonts w:ascii="Times New Roman" w:hAnsi="Times New Roman"/>
          <w:bCs/>
        </w:rPr>
        <w:t xml:space="preserve"> </w:t>
      </w:r>
      <w:r w:rsidRPr="00B91ACB">
        <w:rPr>
          <w:rFonts w:ascii="Times New Roman" w:hAnsi="Times New Roman"/>
          <w:bCs/>
        </w:rPr>
        <w:t xml:space="preserve"> ______________</w:t>
      </w:r>
    </w:p>
    <w:p w:rsidR="00A0114B" w:rsidRPr="00B91ACB" w:rsidRDefault="00A0114B" w:rsidP="00A0114B">
      <w:pPr>
        <w:ind w:left="720"/>
        <w:rPr>
          <w:rFonts w:ascii="Times New Roman" w:hAnsi="Times New Roman"/>
          <w:bCs/>
          <w:i/>
        </w:rPr>
      </w:pPr>
      <w:r w:rsidRPr="00B91ACB">
        <w:rPr>
          <w:rFonts w:ascii="Times New Roman" w:hAnsi="Times New Roman"/>
          <w:bCs/>
          <w:i/>
        </w:rPr>
        <w:t>*Answer for B is required for new course proposals.</w:t>
      </w:r>
    </w:p>
    <w:p w:rsidR="00A0114B" w:rsidRPr="00B91ACB" w:rsidRDefault="00A0114B" w:rsidP="00A0114B">
      <w:pPr>
        <w:ind w:left="795"/>
        <w:rPr>
          <w:rFonts w:ascii="Times New Roman" w:hAnsi="Times New Roman"/>
          <w:bCs/>
        </w:rPr>
      </w:pPr>
      <w:r w:rsidRPr="0082392E">
        <w:rPr>
          <w:rFonts w:ascii="Times New Roman" w:hAnsi="Times New Roman"/>
          <w:b/>
          <w:bCs/>
        </w:rPr>
        <w:t>B.</w:t>
      </w:r>
      <w:r w:rsidRPr="00B91ACB">
        <w:rPr>
          <w:rFonts w:ascii="Times New Roman" w:hAnsi="Times New Roman"/>
          <w:bCs/>
        </w:rPr>
        <w:t>* Is the voting number for supporting and utilizing the submitted assignments equivalent to the number of FT faculty?</w:t>
      </w:r>
    </w:p>
    <w:p w:rsidR="00A0114B" w:rsidRPr="00B91ACB" w:rsidRDefault="00A0114B" w:rsidP="00A011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B91ACB">
        <w:rPr>
          <w:rFonts w:ascii="Times New Roman" w:hAnsi="Times New Roman"/>
          <w:bCs/>
        </w:rPr>
        <w:t>Yes</w:t>
      </w:r>
      <w:r w:rsidRPr="00B91ACB">
        <w:rPr>
          <w:rFonts w:ascii="Times New Roman" w:hAnsi="Times New Roman"/>
          <w:bCs/>
        </w:rPr>
        <w:tab/>
      </w:r>
      <w:r w:rsidRPr="00B91ACB">
        <w:rPr>
          <w:rFonts w:ascii="Times New Roman" w:hAnsi="Times New Roman"/>
          <w:bCs/>
        </w:rPr>
        <w:tab/>
        <w:t xml:space="preserve">        </w:t>
      </w:r>
      <w:r w:rsidRPr="0082392E">
        <w:rPr>
          <w:rFonts w:ascii="Times New Roman" w:hAnsi="Times New Roman"/>
          <w:b/>
          <w:bCs/>
        </w:rPr>
        <w:t>b.</w:t>
      </w:r>
      <w:r w:rsidRPr="00B91ACB">
        <w:rPr>
          <w:rFonts w:ascii="Times New Roman" w:hAnsi="Times New Roman"/>
          <w:bCs/>
        </w:rPr>
        <w:t xml:space="preserve">   No</w:t>
      </w:r>
    </w:p>
    <w:p w:rsidR="00A0114B" w:rsidRPr="00B91ACB" w:rsidRDefault="00A0114B" w:rsidP="00A0114B">
      <w:pPr>
        <w:pStyle w:val="ListParagraph"/>
        <w:spacing w:after="0" w:line="240" w:lineRule="auto"/>
        <w:ind w:left="1440"/>
        <w:rPr>
          <w:rFonts w:ascii="Times New Roman" w:hAnsi="Times New Roman"/>
          <w:bCs/>
          <w:sz w:val="16"/>
        </w:rPr>
      </w:pPr>
    </w:p>
    <w:p w:rsidR="00A0114B" w:rsidRPr="00B91ACB" w:rsidRDefault="00A0114B" w:rsidP="00A0114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r w:rsidRPr="00B91ACB">
        <w:rPr>
          <w:rFonts w:ascii="Times New Roman" w:hAnsi="Times New Roman"/>
        </w:rPr>
        <w:t>According to SACSCOC Interpretation of Core Requirement 2.7.3 (General Education), does the course serve as an appropriate general education requirement in one of the following areas: Communication, Mathematics, Natural Sciences, Humanities, or Social Science?</w:t>
      </w:r>
    </w:p>
    <w:p w:rsidR="00A0114B" w:rsidRPr="00B91ACB" w:rsidRDefault="00A0114B" w:rsidP="00A0114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</w:rPr>
      </w:pPr>
      <w:r w:rsidRPr="00B91ACB">
        <w:rPr>
          <w:rFonts w:ascii="Times New Roman" w:hAnsi="Times New Roman"/>
          <w:bCs/>
        </w:rPr>
        <w:t>Yes</w:t>
      </w:r>
      <w:r w:rsidRPr="00B91ACB">
        <w:rPr>
          <w:rFonts w:ascii="Times New Roman" w:hAnsi="Times New Roman"/>
          <w:bCs/>
        </w:rPr>
        <w:tab/>
      </w:r>
      <w:r w:rsidRPr="00B91ACB">
        <w:rPr>
          <w:rFonts w:ascii="Times New Roman" w:hAnsi="Times New Roman"/>
          <w:bCs/>
        </w:rPr>
        <w:tab/>
        <w:t xml:space="preserve">         </w:t>
      </w:r>
      <w:r w:rsidRPr="0082392E">
        <w:rPr>
          <w:rFonts w:ascii="Times New Roman" w:hAnsi="Times New Roman"/>
          <w:b/>
          <w:bCs/>
        </w:rPr>
        <w:t>b.</w:t>
      </w:r>
      <w:r w:rsidRPr="00B91ACB">
        <w:rPr>
          <w:rFonts w:ascii="Times New Roman" w:hAnsi="Times New Roman"/>
          <w:bCs/>
        </w:rPr>
        <w:tab/>
        <w:t xml:space="preserve">   No</w:t>
      </w:r>
    </w:p>
    <w:p w:rsidR="00A0114B" w:rsidRPr="00B91ACB" w:rsidRDefault="00A0114B" w:rsidP="00A0114B">
      <w:pPr>
        <w:pStyle w:val="ListParagraph"/>
        <w:spacing w:after="0"/>
        <w:ind w:left="1440"/>
        <w:rPr>
          <w:rFonts w:ascii="Times New Roman" w:hAnsi="Times New Roman"/>
          <w:bCs/>
          <w:sz w:val="16"/>
        </w:rPr>
      </w:pPr>
    </w:p>
    <w:p w:rsidR="00A0114B" w:rsidRPr="00B91ACB" w:rsidRDefault="00A0114B" w:rsidP="00A0114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r w:rsidRPr="00B91ACB">
        <w:rPr>
          <w:rFonts w:ascii="Times New Roman" w:hAnsi="Times New Roman"/>
        </w:rPr>
        <w:t>Is the course general in nature and not</w:t>
      </w:r>
      <w:r w:rsidRPr="00B91ACB">
        <w:rPr>
          <w:rFonts w:ascii="Times New Roman" w:hAnsi="Times New Roman"/>
          <w:color w:val="FF0000"/>
        </w:rPr>
        <w:t xml:space="preserve"> </w:t>
      </w:r>
      <w:r w:rsidRPr="00B91ACB">
        <w:rPr>
          <w:rFonts w:ascii="Times New Roman" w:hAnsi="Times New Roman"/>
        </w:rPr>
        <w:t>“…narrowly focused on those skills, techniques, and procedures peculiar to a particular occupation or profession?”</w:t>
      </w:r>
    </w:p>
    <w:p w:rsidR="00A0114B" w:rsidRPr="00B91ACB" w:rsidRDefault="00A0114B" w:rsidP="00A0114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</w:rPr>
      </w:pPr>
      <w:r w:rsidRPr="00B91ACB">
        <w:rPr>
          <w:rFonts w:ascii="Times New Roman" w:hAnsi="Times New Roman"/>
        </w:rPr>
        <w:t>Yes</w:t>
      </w:r>
      <w:r w:rsidRPr="00B91ACB">
        <w:rPr>
          <w:rFonts w:ascii="Times New Roman" w:hAnsi="Times New Roman"/>
        </w:rPr>
        <w:tab/>
      </w:r>
      <w:r w:rsidRPr="00B91ACB">
        <w:rPr>
          <w:rFonts w:ascii="Times New Roman" w:hAnsi="Times New Roman"/>
        </w:rPr>
        <w:tab/>
      </w:r>
      <w:r w:rsidRPr="0082392E">
        <w:rPr>
          <w:rFonts w:ascii="Times New Roman" w:hAnsi="Times New Roman"/>
          <w:b/>
        </w:rPr>
        <w:t xml:space="preserve">         b.</w:t>
      </w:r>
      <w:r w:rsidRPr="00B91ACB">
        <w:rPr>
          <w:rFonts w:ascii="Times New Roman" w:hAnsi="Times New Roman"/>
        </w:rPr>
        <w:tab/>
        <w:t xml:space="preserve">   No</w:t>
      </w:r>
    </w:p>
    <w:p w:rsidR="00A0114B" w:rsidRPr="008218F2" w:rsidRDefault="00A0114B" w:rsidP="00A0114B">
      <w:pPr>
        <w:pStyle w:val="ListParagraph"/>
        <w:spacing w:after="0"/>
        <w:ind w:left="1440"/>
        <w:rPr>
          <w:rFonts w:ascii="Times New Roman" w:hAnsi="Times New Roman"/>
          <w:bCs/>
          <w:sz w:val="16"/>
        </w:rPr>
      </w:pPr>
    </w:p>
    <w:p w:rsidR="00A0114B" w:rsidRPr="00785E80" w:rsidRDefault="004F439B" w:rsidP="004F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85E80">
        <w:rPr>
          <w:rFonts w:ascii="Times New Roman" w:hAnsi="Times New Roman"/>
        </w:rPr>
        <w:t>Is the course a Passport course?</w:t>
      </w:r>
    </w:p>
    <w:p w:rsidR="004F439B" w:rsidRPr="00785E80" w:rsidRDefault="004F439B" w:rsidP="004F43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785E80">
        <w:rPr>
          <w:rFonts w:ascii="Times New Roman" w:hAnsi="Times New Roman"/>
        </w:rPr>
        <w:t>Yes</w:t>
      </w:r>
      <w:r w:rsidRPr="00785E80">
        <w:rPr>
          <w:rFonts w:ascii="Times New Roman" w:hAnsi="Times New Roman"/>
        </w:rPr>
        <w:tab/>
      </w:r>
      <w:r w:rsidRPr="00785E80">
        <w:rPr>
          <w:rFonts w:ascii="Times New Roman" w:hAnsi="Times New Roman"/>
        </w:rPr>
        <w:tab/>
      </w:r>
      <w:r w:rsidRPr="00785E80">
        <w:rPr>
          <w:rFonts w:ascii="Times New Roman" w:hAnsi="Times New Roman"/>
        </w:rPr>
        <w:tab/>
      </w:r>
      <w:r w:rsidRPr="00785E80">
        <w:rPr>
          <w:rFonts w:ascii="Times New Roman" w:hAnsi="Times New Roman"/>
          <w:b/>
        </w:rPr>
        <w:t>b.</w:t>
      </w:r>
      <w:r w:rsidRPr="00785E80">
        <w:rPr>
          <w:rFonts w:ascii="Times New Roman" w:hAnsi="Times New Roman"/>
        </w:rPr>
        <w:t xml:space="preserve"> No</w:t>
      </w:r>
    </w:p>
    <w:p w:rsidR="00A0114B" w:rsidRPr="00785E80" w:rsidRDefault="00A0114B" w:rsidP="00A0114B">
      <w:pPr>
        <w:ind w:left="360" w:firstLine="360"/>
        <w:rPr>
          <w:rFonts w:ascii="Times New Roman" w:hAnsi="Times New Roman"/>
        </w:rPr>
      </w:pPr>
      <w:r w:rsidRPr="00785E80">
        <w:rPr>
          <w:rFonts w:ascii="Times New Roman" w:hAnsi="Times New Roman"/>
        </w:rPr>
        <w:tab/>
      </w:r>
    </w:p>
    <w:p w:rsidR="00A0114B" w:rsidRDefault="00A0114B" w:rsidP="00A0114B">
      <w:pPr>
        <w:pStyle w:val="ListParagraph"/>
        <w:pBdr>
          <w:bottom w:val="single" w:sz="12" w:space="1" w:color="auto"/>
        </w:pBdr>
        <w:rPr>
          <w:rFonts w:ascii="Times New Roman" w:hAnsi="Times New Roman"/>
          <w:bCs/>
        </w:rPr>
      </w:pPr>
      <w:r w:rsidRPr="00785E80">
        <w:rPr>
          <w:rFonts w:ascii="Times New Roman" w:hAnsi="Times New Roman"/>
          <w:bCs/>
        </w:rPr>
        <w:t>Which Virginia public four-year transfer institutions does this course transfer to as general education?</w:t>
      </w:r>
    </w:p>
    <w:p w:rsidR="00A0114B" w:rsidRDefault="00A0114B" w:rsidP="00A0114B">
      <w:pPr>
        <w:pStyle w:val="ListParagraph"/>
        <w:pBdr>
          <w:bottom w:val="single" w:sz="12" w:space="1" w:color="auto"/>
        </w:pBdr>
        <w:rPr>
          <w:rFonts w:ascii="Times New Roman" w:hAnsi="Times New Roman"/>
          <w:bCs/>
        </w:rPr>
      </w:pPr>
    </w:p>
    <w:p w:rsidR="00A0114B" w:rsidRPr="00CE0F37" w:rsidRDefault="00A0114B" w:rsidP="00A0114B">
      <w:pPr>
        <w:rPr>
          <w:rFonts w:ascii="Times New Roman" w:hAnsi="Times New Roman"/>
          <w:b/>
          <w:bCs/>
        </w:rPr>
      </w:pPr>
      <w:r w:rsidRPr="00A0114B">
        <w:rPr>
          <w:rFonts w:ascii="Times New Roman" w:hAnsi="Times New Roman"/>
          <w:b/>
          <w:bCs/>
        </w:rPr>
        <w:t>FOR GEC USE ONLY</w:t>
      </w:r>
    </w:p>
    <w:p w:rsidR="00A0114B" w:rsidRPr="00B91ACB" w:rsidRDefault="00A0114B" w:rsidP="00A0114B">
      <w:pPr>
        <w:rPr>
          <w:rFonts w:ascii="Times New Roman" w:hAnsi="Times New Roman"/>
          <w:bCs/>
        </w:rPr>
      </w:pPr>
      <w:r w:rsidRPr="00B91ACB">
        <w:rPr>
          <w:rFonts w:ascii="Times New Roman" w:hAnsi="Times New Roman"/>
          <w:bCs/>
        </w:rPr>
        <w:t xml:space="preserve">      For an approved transfer elective, does the course support a specific program?  If so, which program or programs?</w:t>
      </w:r>
    </w:p>
    <w:sectPr w:rsidR="00A0114B" w:rsidRPr="00B91ACB" w:rsidSect="00A0114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DD0" w:rsidRDefault="007B3DD0" w:rsidP="007B3DD0">
      <w:r>
        <w:separator/>
      </w:r>
    </w:p>
  </w:endnote>
  <w:endnote w:type="continuationSeparator" w:id="0">
    <w:p w:rsidR="007B3DD0" w:rsidRDefault="007B3DD0" w:rsidP="007B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DD0" w:rsidRDefault="007B3DD0">
    <w:pPr>
      <w:pStyle w:val="Footer"/>
    </w:pPr>
    <w:r>
      <w:t xml:space="preserve">Rev </w:t>
    </w:r>
    <w:r w:rsidR="002B6AD5">
      <w:t>17</w:t>
    </w:r>
    <w:r w:rsidR="009C53A0">
      <w:t xml:space="preserve"> June 2021</w:t>
    </w:r>
    <w:r>
      <w:t xml:space="preserve"> GEC</w:t>
    </w:r>
  </w:p>
  <w:p w:rsidR="007B3DD0" w:rsidRDefault="007B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DD0" w:rsidRDefault="007B3DD0" w:rsidP="007B3DD0">
      <w:r>
        <w:separator/>
      </w:r>
    </w:p>
  </w:footnote>
  <w:footnote w:type="continuationSeparator" w:id="0">
    <w:p w:rsidR="007B3DD0" w:rsidRDefault="007B3DD0" w:rsidP="007B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16DF"/>
    <w:multiLevelType w:val="hybridMultilevel"/>
    <w:tmpl w:val="CF0C8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27186E"/>
    <w:multiLevelType w:val="hybridMultilevel"/>
    <w:tmpl w:val="23C82DF6"/>
    <w:lvl w:ilvl="0" w:tplc="AD2AB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37E3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FB862BE">
      <w:start w:val="1"/>
      <w:numFmt w:val="lowerLetter"/>
      <w:lvlText w:val="%5."/>
      <w:lvlJc w:val="left"/>
      <w:pPr>
        <w:ind w:left="144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93631"/>
    <w:multiLevelType w:val="hybridMultilevel"/>
    <w:tmpl w:val="3AA09752"/>
    <w:lvl w:ilvl="0" w:tplc="BA22614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92244"/>
    <w:multiLevelType w:val="hybridMultilevel"/>
    <w:tmpl w:val="77C2D8F2"/>
    <w:lvl w:ilvl="0" w:tplc="43EC467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552B1"/>
    <w:multiLevelType w:val="hybridMultilevel"/>
    <w:tmpl w:val="353E0AC8"/>
    <w:lvl w:ilvl="0" w:tplc="064AB96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891C786C">
      <w:start w:val="1"/>
      <w:numFmt w:val="decimal"/>
      <w:lvlText w:val="%2.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3698D300">
      <w:start w:val="1"/>
      <w:numFmt w:val="lowerLetter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 w:tplc="23583900">
      <w:numFmt w:val="bullet"/>
      <w:lvlText w:val="•"/>
      <w:lvlJc w:val="left"/>
      <w:pPr>
        <w:ind w:left="2725" w:hanging="360"/>
      </w:pPr>
    </w:lvl>
    <w:lvl w:ilvl="4" w:tplc="1FB48562">
      <w:numFmt w:val="bullet"/>
      <w:lvlText w:val="•"/>
      <w:lvlJc w:val="left"/>
      <w:pPr>
        <w:ind w:left="3910" w:hanging="360"/>
      </w:pPr>
    </w:lvl>
    <w:lvl w:ilvl="5" w:tplc="7E8AD3AA">
      <w:numFmt w:val="bullet"/>
      <w:lvlText w:val="•"/>
      <w:lvlJc w:val="left"/>
      <w:pPr>
        <w:ind w:left="5095" w:hanging="360"/>
      </w:pPr>
    </w:lvl>
    <w:lvl w:ilvl="6" w:tplc="DF52E9AC">
      <w:numFmt w:val="bullet"/>
      <w:lvlText w:val="•"/>
      <w:lvlJc w:val="left"/>
      <w:pPr>
        <w:ind w:left="6280" w:hanging="360"/>
      </w:pPr>
    </w:lvl>
    <w:lvl w:ilvl="7" w:tplc="2530220E">
      <w:numFmt w:val="bullet"/>
      <w:lvlText w:val="•"/>
      <w:lvlJc w:val="left"/>
      <w:pPr>
        <w:ind w:left="7465" w:hanging="360"/>
      </w:pPr>
    </w:lvl>
    <w:lvl w:ilvl="8" w:tplc="D4C65A5C">
      <w:numFmt w:val="bullet"/>
      <w:lvlText w:val="•"/>
      <w:lvlJc w:val="left"/>
      <w:pPr>
        <w:ind w:left="865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4B"/>
    <w:rsid w:val="002B6AD5"/>
    <w:rsid w:val="004F439B"/>
    <w:rsid w:val="0058712A"/>
    <w:rsid w:val="00747892"/>
    <w:rsid w:val="007731E8"/>
    <w:rsid w:val="00785E80"/>
    <w:rsid w:val="007B3DD0"/>
    <w:rsid w:val="007F5058"/>
    <w:rsid w:val="009C53A0"/>
    <w:rsid w:val="00A0114B"/>
    <w:rsid w:val="00EC1AE4"/>
    <w:rsid w:val="00F0095E"/>
    <w:rsid w:val="00F7280B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A5664-4F4D-4D02-ACDE-A4AA0C05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14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F439B"/>
    <w:pPr>
      <w:widowControl w:val="0"/>
      <w:autoSpaceDE w:val="0"/>
      <w:autoSpaceDN w:val="0"/>
      <w:ind w:left="460" w:hanging="36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0114B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B3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D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3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D0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F439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F439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F43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6564-7FF4-4E55-A9FC-0AADF26D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Tidewater Community College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Fitzgerald</dc:creator>
  <cp:keywords/>
  <dc:description/>
  <cp:lastModifiedBy>Heather Fitzgerald</cp:lastModifiedBy>
  <cp:revision>3</cp:revision>
  <dcterms:created xsi:type="dcterms:W3CDTF">2021-08-24T17:11:00Z</dcterms:created>
  <dcterms:modified xsi:type="dcterms:W3CDTF">2021-08-24T17:13:00Z</dcterms:modified>
</cp:coreProperties>
</file>